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0C" w:rsidRPr="00C50A0C" w:rsidRDefault="00C50A0C" w:rsidP="00C50A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0A0C" w:rsidRPr="00C50A0C" w:rsidRDefault="00C50A0C" w:rsidP="00C50A0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C50A0C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C50A0C" w:rsidRPr="00C50A0C" w:rsidRDefault="00C50A0C" w:rsidP="00C50A0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C50A0C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C50A0C" w:rsidRPr="00C50A0C" w:rsidRDefault="00C50A0C" w:rsidP="00C50A0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C50A0C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C50A0C">
        <w:rPr>
          <w:rFonts w:ascii="Times New Roman" w:hAnsi="Times New Roman"/>
          <w:sz w:val="28"/>
          <w:szCs w:val="28"/>
        </w:rPr>
        <w:t>с</w:t>
      </w:r>
      <w:proofErr w:type="gramStart"/>
      <w:r w:rsidRPr="00C50A0C">
        <w:rPr>
          <w:rFonts w:ascii="Times New Roman" w:hAnsi="Times New Roman"/>
          <w:sz w:val="28"/>
          <w:szCs w:val="28"/>
        </w:rPr>
        <w:t>.А</w:t>
      </w:r>
      <w:proofErr w:type="gramEnd"/>
      <w:r w:rsidRPr="00C50A0C">
        <w:rPr>
          <w:rFonts w:ascii="Times New Roman" w:hAnsi="Times New Roman"/>
          <w:sz w:val="28"/>
          <w:szCs w:val="28"/>
        </w:rPr>
        <w:t>пши</w:t>
      </w:r>
      <w:proofErr w:type="spellEnd"/>
    </w:p>
    <w:p w:rsidR="00C50A0C" w:rsidRPr="00C50A0C" w:rsidRDefault="00C50A0C" w:rsidP="00C50A0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C50A0C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C50A0C" w:rsidRPr="00C50A0C" w:rsidRDefault="00C50A0C" w:rsidP="00C50A0C">
      <w:pPr>
        <w:pStyle w:val="a4"/>
        <w:rPr>
          <w:rFonts w:ascii="Times New Roman" w:hAnsi="Times New Roman"/>
          <w:sz w:val="28"/>
          <w:szCs w:val="28"/>
        </w:rPr>
      </w:pPr>
      <w:r w:rsidRPr="00C50A0C">
        <w:rPr>
          <w:rFonts w:ascii="Times New Roman" w:hAnsi="Times New Roman"/>
          <w:sz w:val="28"/>
          <w:szCs w:val="28"/>
        </w:rPr>
        <w:t xml:space="preserve">        </w:t>
      </w:r>
    </w:p>
    <w:p w:rsidR="00C50A0C" w:rsidRPr="00C50A0C" w:rsidRDefault="00C50A0C" w:rsidP="00C50A0C">
      <w:pPr>
        <w:pStyle w:val="a4"/>
        <w:rPr>
          <w:rFonts w:ascii="Times New Roman" w:hAnsi="Times New Roman"/>
          <w:sz w:val="28"/>
          <w:szCs w:val="28"/>
        </w:rPr>
      </w:pPr>
      <w:r w:rsidRPr="00C50A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C50A0C" w:rsidRPr="00C50A0C" w:rsidRDefault="00C50A0C" w:rsidP="00C50A0C">
      <w:pPr>
        <w:pStyle w:val="a4"/>
        <w:rPr>
          <w:rFonts w:ascii="Times New Roman" w:hAnsi="Times New Roman"/>
          <w:sz w:val="28"/>
          <w:szCs w:val="28"/>
        </w:rPr>
      </w:pPr>
      <w:r w:rsidRPr="00C50A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C50A0C" w:rsidRPr="00C50A0C" w:rsidRDefault="00C50A0C" w:rsidP="00C50A0C">
      <w:pPr>
        <w:pStyle w:val="a4"/>
        <w:rPr>
          <w:rFonts w:ascii="Times New Roman" w:hAnsi="Times New Roman"/>
          <w:sz w:val="28"/>
          <w:szCs w:val="28"/>
        </w:rPr>
      </w:pPr>
      <w:r w:rsidRPr="00C50A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C50A0C" w:rsidRPr="00C50A0C" w:rsidRDefault="00C50A0C" w:rsidP="00C50A0C">
      <w:pPr>
        <w:pStyle w:val="a4"/>
        <w:rPr>
          <w:rFonts w:ascii="Times New Roman" w:hAnsi="Times New Roman"/>
          <w:sz w:val="28"/>
          <w:szCs w:val="28"/>
        </w:rPr>
      </w:pPr>
    </w:p>
    <w:p w:rsidR="005A7EFD" w:rsidRPr="00C50A0C" w:rsidRDefault="00C50A0C" w:rsidP="00C50A0C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</w:t>
      </w:r>
      <w:r w:rsidR="005A7EFD" w:rsidRPr="00C50A0C">
        <w:rPr>
          <w:rFonts w:ascii="Times New Roman" w:hAnsi="Times New Roman"/>
          <w:b/>
          <w:bCs/>
          <w:color w:val="000000"/>
          <w:sz w:val="28"/>
          <w:szCs w:val="28"/>
        </w:rPr>
        <w:t>Должностная инструкция директор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</w:p>
    <w:p w:rsidR="005A7EFD" w:rsidRPr="00C50A0C" w:rsidRDefault="005A7EFD" w:rsidP="00C50A0C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C50A0C">
        <w:rPr>
          <w:rFonts w:ascii="Times New Roman" w:hAnsi="Times New Roman"/>
          <w:b/>
          <w:bCs/>
          <w:color w:val="000000"/>
          <w:sz w:val="28"/>
          <w:szCs w:val="28"/>
        </w:rPr>
        <w:t>1. Общие положения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1.1. Настоящая должностная инструкция разработана</w:t>
      </w:r>
      <w:r w:rsidRPr="00C50A0C">
        <w:rPr>
          <w:b/>
          <w:bCs/>
          <w:i/>
          <w:iCs/>
          <w:color w:val="000000"/>
          <w:sz w:val="28"/>
          <w:szCs w:val="28"/>
        </w:rPr>
        <w:t> </w:t>
      </w:r>
      <w:r w:rsidRPr="00C50A0C">
        <w:rPr>
          <w:color w:val="000000"/>
          <w:sz w:val="28"/>
          <w:szCs w:val="28"/>
        </w:rPr>
        <w:t xml:space="preserve">в соответствии с ФЗ №273 от 29.12.2012г «Об образовании в Российской Федерации» в редакции от 5 июля 2017 года; </w:t>
      </w:r>
      <w:proofErr w:type="gramStart"/>
      <w:r w:rsidRPr="00C50A0C">
        <w:rPr>
          <w:color w:val="000000"/>
          <w:sz w:val="28"/>
          <w:szCs w:val="28"/>
        </w:rPr>
        <w:t xml:space="preserve">на основе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</w:t>
      </w:r>
      <w:proofErr w:type="spellStart"/>
      <w:r w:rsidRPr="00C50A0C">
        <w:rPr>
          <w:color w:val="000000"/>
          <w:sz w:val="28"/>
          <w:szCs w:val="28"/>
        </w:rPr>
        <w:t>Минздравсоцразвития</w:t>
      </w:r>
      <w:proofErr w:type="spellEnd"/>
      <w:r w:rsidRPr="00C50A0C">
        <w:rPr>
          <w:color w:val="000000"/>
          <w:sz w:val="28"/>
          <w:szCs w:val="28"/>
        </w:rPr>
        <w:t xml:space="preserve"> № 761н от 26 августа 2010г. в редакции от 31.05.2011г.; с учетом требований ФГОС начального и основного общего образования, утвержденных соответственно Приказами </w:t>
      </w:r>
      <w:proofErr w:type="spellStart"/>
      <w:r w:rsidRPr="00C50A0C">
        <w:rPr>
          <w:color w:val="000000"/>
          <w:sz w:val="28"/>
          <w:szCs w:val="28"/>
        </w:rPr>
        <w:t>Минобрнауки</w:t>
      </w:r>
      <w:proofErr w:type="spellEnd"/>
      <w:r w:rsidRPr="00C50A0C">
        <w:rPr>
          <w:color w:val="000000"/>
          <w:sz w:val="28"/>
          <w:szCs w:val="28"/>
        </w:rPr>
        <w:t xml:space="preserve"> России №373 от 06.10.2009г и №1897 от 17.12.2010г (в ред. на 31.12.2015г);</w:t>
      </w:r>
      <w:proofErr w:type="gramEnd"/>
      <w:r w:rsidRPr="00C50A0C">
        <w:rPr>
          <w:color w:val="000000"/>
          <w:sz w:val="28"/>
          <w:szCs w:val="28"/>
        </w:rPr>
        <w:t xml:space="preserve">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1.2. Назначение и освобождение от должности директора школы осуществляется начальником управления образования.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1.3. Во время отпуска и временной нетрудоспособности директора школы его обязанности будут возложены на заместителя директора по учебно-воспитательной работе. Исполнение обязанностей происходит в точном соответствии с законодательством о труде и Уставом школы на основании приказа директора или приказа муниципального управления образования (МУО), если первый нельзя издать по каким-либо объективным причинам.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1.4. Директор школы обязан иметь высшее профессиональное образование и стаж работы на педагогических должностях не меньше пяти лет, или высшее профессиональное образование и дополнительную профессиональную подготовку в области государственного и муниципального управления или менеджмента и экономики и стаж работы на педагогических или руководящих должностях не меньше пяти лет.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1.5. Директору школы необходимо пройти аттестацию на первую квалификационную категорию руководителя общеобразовательного учреждения. Директору школы запрещено совмещение должности с другими руководящими должностями (кроме научного и научно-методического руководства) внутри школы и за ее пределами.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1.6.   Директор школы по оперативным вопросам, которые входят в компетенцию учредителя общеобразовательного учреждения, должен подчиняться непосредственно начальнику управления образования.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lastRenderedPageBreak/>
        <w:t>1.7. Директору школы обязаны подчиняться его заместители. Директор школы обладает правом в пределах своей компетенции дать обязательное для исполнения указание любому сотруднику школы и обучающемуся. Директор школы может произвести отмену распоряжения любого другого сотрудника школы.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1.8. В своей деятельности директору школы нужно руководствоваться Конституцией и законами Российской Федерации, указами Президента Российской Федерации, решениями Правительства Российской Федерации и органов управления образованием всех уровней по вопросам образования и воспитания обучающихся; Федеральным Законом "Об образовании в Российской Федерации"; правилами и нормами охраны труда, техники безопасности и пожарной безопасности, а также Уставом и локальными правовыми актами школы (в том числе данной должностной инструкцией), трудовым договором (контрактом). Директор школы должен неукоснительно соблюдать Конвенцию о правах ребенка.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1.9. </w:t>
      </w:r>
      <w:r w:rsidRPr="00C50A0C">
        <w:rPr>
          <w:color w:val="000000"/>
          <w:sz w:val="28"/>
          <w:szCs w:val="28"/>
          <w:u w:val="single"/>
        </w:rPr>
        <w:t>Директор школы должен знать: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приоритетные направления развития образовательной системы России;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законы и иные нормативные правовые акты, регламентирующие образовательную и физкультурно-спортивную деятельность;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Конвенцию о правах ребенка;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педагогику и психологию;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достижения современной психолого-педагогической науки и практики;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Федеральный Закон «Об образовании в Российской Федерации»;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ФГОС начального общего, основного общего и среднего (полного) общего образования;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основы физиологии и гигиены;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теорию и методы управления образовательными системами;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C50A0C">
        <w:rPr>
          <w:color w:val="000000"/>
          <w:sz w:val="28"/>
          <w:szCs w:val="28"/>
        </w:rPr>
        <w:t>компетентностного</w:t>
      </w:r>
      <w:proofErr w:type="spellEnd"/>
      <w:r w:rsidRPr="00C50A0C">
        <w:rPr>
          <w:color w:val="000000"/>
          <w:sz w:val="28"/>
          <w:szCs w:val="28"/>
        </w:rPr>
        <w:t xml:space="preserve"> подхода, развивающего обучения;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методы убеждения, аргументации своей позиции, установления контактов с учащимися разного возраста, их родителями (лицами, их заменяющими), коллегами по работе;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технологии диагностики причин конфликтных ситуаций, их профилактики и разрешения;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 xml:space="preserve">основы работы с текстовыми редакторами, электронными таблицами, презентациями, электронной почтой и браузерами, </w:t>
      </w:r>
      <w:proofErr w:type="spellStart"/>
      <w:r w:rsidRPr="00C50A0C">
        <w:rPr>
          <w:color w:val="000000"/>
          <w:sz w:val="28"/>
          <w:szCs w:val="28"/>
        </w:rPr>
        <w:t>мультимедийным</w:t>
      </w:r>
      <w:proofErr w:type="spellEnd"/>
      <w:r w:rsidRPr="00C50A0C">
        <w:rPr>
          <w:color w:val="000000"/>
          <w:sz w:val="28"/>
          <w:szCs w:val="28"/>
        </w:rPr>
        <w:t xml:space="preserve"> оборудованием;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основы экономики и социологии;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способы организации финансово-хозяйственной деятельности общеобразовательного учреждения;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lastRenderedPageBreak/>
        <w:t>гражданское, административное, трудовое, бюджетное, налоговое законодательство в части, касающейся регулирования деятельности общеобразовательных учреждений и органов управления образованием различных уровней;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основы менеджмента, управления персоналом;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основы управления проектами;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Правила внутреннего трудового распорядка школы;</w:t>
      </w:r>
    </w:p>
    <w:p w:rsidR="005A7EFD" w:rsidRPr="00C50A0C" w:rsidRDefault="005A7EFD" w:rsidP="005A7EF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правила по охране труда и пожарной безопасности, порядок действий при возникновении чрезвычайной ситуации.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b/>
          <w:bCs/>
          <w:color w:val="000000"/>
          <w:sz w:val="28"/>
          <w:szCs w:val="28"/>
        </w:rPr>
        <w:t>2. Функции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  <w:u w:val="single"/>
        </w:rPr>
        <w:t>Основные направления деятельности директора школы: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2.1. Организация качественной учебно-воспитательной работы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2.2. Обеспечение финансово-хозяйственной деятельности общеобразовательного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2.3. Создание здоровых и безопасных условий обучения, воспитания и труда в школе;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2.4. Обеспечение режима соблюдения прав и свобод учащихся и работников общеобразовательного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2.5. Взаимодействие с другими организациями.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b/>
          <w:bCs/>
          <w:color w:val="000000"/>
          <w:sz w:val="28"/>
          <w:szCs w:val="28"/>
        </w:rPr>
        <w:t>3. Должностные обязанности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  <w:u w:val="single"/>
        </w:rPr>
        <w:t>Для директора школы определены следующие должностные обязанности: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3.1. Осуществление общего руководства всеми направлениями деятельности школы в полном соответствии с ее Уставом и законодательством Российской Федерации;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3.2. Обеспечение системной учебно-воспитательной и административно-хозяйственной деятельности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3.3. Обеспечение реализации федерального государственного образовательного стандарта, который представляет собой совокупность требований, обязательных при реализации основных образовательных программ начального общего, основного общего, среднего (полного) общего образования в школе;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 xml:space="preserve">3.4. Осуществление реализации </w:t>
      </w:r>
      <w:proofErr w:type="spellStart"/>
      <w:r w:rsidRPr="00C50A0C">
        <w:rPr>
          <w:color w:val="000000"/>
          <w:sz w:val="28"/>
          <w:szCs w:val="28"/>
        </w:rPr>
        <w:t>антикоррупционного</w:t>
      </w:r>
      <w:proofErr w:type="spellEnd"/>
      <w:r w:rsidRPr="00C50A0C">
        <w:rPr>
          <w:color w:val="000000"/>
          <w:sz w:val="28"/>
          <w:szCs w:val="28"/>
        </w:rPr>
        <w:t xml:space="preserve"> законодательства в школе;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3.5. Формирование контингента учащихся, обеспечение охраны их жизни и здоровья во время учебно-воспитательного процесса, соблюдения прав и свобод детей и работников образовательного учреждения в соответствии с порядком установленным законодательством Российской Федерации;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lastRenderedPageBreak/>
        <w:t>3.6. Определение стратегии, цели и задач развития школы, принятие решений о программном планировании ее работы, участии школы в различных программах и проектах, обеспечение соблюдения требований, которые предъявляются к условиям образовательного процесса, образовательным программам, результатам деятельности образовательного учреждения и к качеству образования, постоянное повышение качества учебно-воспитательного процесса в образовательном учреждении;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 xml:space="preserve">3.7. Организация процесса разработки и реализации </w:t>
      </w:r>
      <w:proofErr w:type="gramStart"/>
      <w:r w:rsidRPr="00C50A0C">
        <w:rPr>
          <w:color w:val="000000"/>
          <w:sz w:val="28"/>
          <w:szCs w:val="28"/>
        </w:rPr>
        <w:t>проекта модернизации образовательной системы основной ступени школы</w:t>
      </w:r>
      <w:proofErr w:type="gramEnd"/>
      <w:r w:rsidRPr="00C50A0C">
        <w:rPr>
          <w:color w:val="000000"/>
          <w:sz w:val="28"/>
          <w:szCs w:val="28"/>
        </w:rPr>
        <w:t xml:space="preserve"> в соответствии с ФГОС, а также осуществление систематического контроля за ходом реализации данного проекта. Контроль соответствия содержания имеющихся предметных образовательных программ, использования результативных образовательных технологий, условий реализации образовательной программы, имеющихся способов и организационных механизмов контроля учебно-воспитательного процесса, оценка результатов ФГОС. Обеспечение объективности оценивания качества образования учащихся в школе.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3.8. Совместно с Советом школы и общественными организациями осуществление разработки, утверждения и реализации программ развития школы, образовательной программы учебного учреждения, учебных планов, учебных программ курсов, дисциплин, годовых календарных учебных графиков, устава и правил внутреннего трудового распорядка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3.9. Создание условий для внедрения перспективных инноваций, формирование и реализация инициатив работников школы, которые направлены на улучшение качества учебно-воспитательного процесса и работы школы в целом, поддержание благоприятного морально-психологического климата в школьном коллективе;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3.10. Распоряжение в пределах своих полномочий бюджетными средствами, а также средствами, которые поступают из других источников, обеспечение рационального, результативного и эффективного их использования. Представление учредителю и общественности ежегодного отчета о поступлении, расходовании финансовых и материальных средств.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3.11. Привлечение для осуществления деятельности, которая предусматривается Уставом образовательного учреждения, дополнительных источников финансовых и материальных средств, в том числе использование, в случае необходимости, банковского кредита;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 xml:space="preserve">3.12.  Формирование в пределах установленных </w:t>
      </w:r>
      <w:proofErr w:type="gramStart"/>
      <w:r w:rsidRPr="00C50A0C">
        <w:rPr>
          <w:color w:val="000000"/>
          <w:sz w:val="28"/>
          <w:szCs w:val="28"/>
        </w:rPr>
        <w:t>средств фонда оплаты труда работников</w:t>
      </w:r>
      <w:proofErr w:type="gramEnd"/>
      <w:r w:rsidRPr="00C50A0C">
        <w:rPr>
          <w:color w:val="000000"/>
          <w:sz w:val="28"/>
          <w:szCs w:val="28"/>
        </w:rPr>
        <w:t xml:space="preserve"> с разделением его на базовую и стимулирующую части;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3.13. Утверждение структуры и штатного расписания 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3.14. Решение кадровых, административных, финансовых, хозяйственных, научных, учебно-методических и иных вопросов, возникающих в процессе деятельности школы в соответствии с Уставом общеобразовательного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3.15. Осуществление подбора, приема на работу в учреждение и расстановки кадров;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lastRenderedPageBreak/>
        <w:t>3.16. Определение должностных обязанностей работников, создание условий в учреждении для повышения их профессионального мастерства и непрерывного повышения квалификации сотрудников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3.17. Обеспечение установления заработной платы сотрудникам школы, в том числе стимулирующей части (надбавок, доплат к должностным окладам, ставкам заработной платы работников), выплату в полном размере причитающейся работникам школы заработной платы в сроки, которые устанавливаются утвержденным коллективным договором, правилами внутреннего трудового распорядка учреждения, трудовыми договорами с работниками;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3.18. Принятие мер по обеспечению школы квалифицированными кадрами, рациональному использованию и развитию их профессиональных знаний и опыта, обеспечение формирования и роста профессионального мастерства резерва кадров с целью замещения вакантных должностей в школе;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3.19. Организация и координирование реализации мер по повышению мотивации сотрудников к качественному выполнению своих должностных обязанностей, в том числе путем их материального стимулирования, по повышению престижности труда в школе, рационализации управления и укрепления дисциплины труда;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3.20. Создание условий, которые бы обеспечивали участие работников школы в управлении учебным учреждением; обеспечение выполнения коллективного договора, создание для Совета школы и первичной профсоюзной организации необходимых условий для их работы;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3.21. Принятие локальных нормативных актов образовательного учреждения, которые содержат нормы трудового права, в том числе по вопросам формирования системы оплаты труда с учетом мнения представительного органа работников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3.22. Планирование, координация и контроль деятельности структурных подразделений, педагогических и иных сотрудников 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3.23. Обеспечение эффективного взаимодействия и сотрудничества с органами государственной власти, местного самоуправления, предприятиями и организациями, общественностью, родителями учащихся (лицами их заменяющими), другими гражданами;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3.24. Представление школы в государственных, муниципальных, общественных и иных органах, учреждениях (в том числе образовательных), иных организациях;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3.25. Содействие деятельности педагогических, психологических организаций и методических объединений, общественных (в том числе детских и молодежных) организаций, руководство деятельностью Педагогического совета школы; организация и совершенствование методического обеспечения образовательного и воспитательного процесса в школе.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lastRenderedPageBreak/>
        <w:t>3.26. Реализация обеспечения учета, сохранности и пополнения учебно-материальной базы учреждения, учета и хранения школьной документации; грамотная организация делопроизводства, ведение бухгалтерского учета и статистической отчетности;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3.27. Утверждение расписания занятий учащихся, режима и графика работы, педагогической нагрузки сотрудников школы, тарификационных списков и графиков отпусков работников;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3.28. Обеспечение государственной регистрации школы, лицензирования образовательной деятельности учреждения, успешной государственной аттестации и аккредитации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3.29. Направление своей деятельности на создание в школе необходимых условий для работы подразделений организации общественного питания и медицинских учреждений, систематический контроль их работы в целях охраны и укрепления здоровья учащихся и работников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3.30. Координация в школе деятельности общественных, детских и молодежных организаций и объединений;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3.31. Управление на правах оперативного управления имуществом школы, которое было получено от учредителя, а также имуществом, являющимся собственностью школы; распоряжение кредитами;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3.32. Принятие мер по обеспечению безопасности, обеспечению условий труда, которые соответствуют требованиям охраны труда; обеспечение соблюдения правил санитарно-гигиенического режима в школе, охраны труда и пожарной безопасности.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3.33. Организация работы по созданию и обеспечению условий образовательного процесса в соответствии с действующим законодательством о труде, межотраслевыми и ведомственными нормативными актами, иными документами по охране труда, Уставом школы; управление гражданской обороной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3.34. Обеспечение безопасной эксплуатации инженерно-технических коммуникаций и оборудования, обязательное принятие мер по приведению их в соответствие с действующими стандартами, правилами и нормами охраны труда и техники безопасности; своевременная и систематическая организация осмотра и ремонта зданий и сооружений 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3.35. Назначение ответственных лиц за соблюдение требований охраны труда в учебных кабинетах, мастерских, спортзале, актовом зале, специализированных кабинетах и т.п., а также во всех подсобных помещениях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3.36. Утверждение должностных обязанностей по обеспечению безопасности жизнедеятельности педагогического коллектива и инструкций по охране труда для всех работников и учащихся 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3.37. Принятие мер по внедрению предложений членов педагогического коллектива, которые направлены на дальнейшее улучшение и оздоровление условий проведения образовательного процесса в школе;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lastRenderedPageBreak/>
        <w:t>3.38. Вынесение на обсуждение Совета школы (педагогического, попечительского совета), производственного совещания или собрания трудового коллектива актуальных вопросов организации работы по охране труда;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3.39. Проведение отчета на собраниях трудового коллектива о состоянии охраны труда, выполнении мероприятий по оздоровлению работников и учеников, улучшению условий образовательного процесса, а также принимаемых мерах по устранению выявленных недостатков;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3.40. Организация обеспечения работников школы специальной одеждой, и другими средствами индивидуальной защиты в соответствии с действующими типовыми нормами и инструкциями, а также учащихся при проведении общественно полезного и производительного труда, практических и лабораторных работ, лабораторных практикумов и т.п.;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3.41. Поощрение сотрудников образовательного учреждения за активную работу по созданию и обеспечению здоровых и безопасных условий при проведении образовательного процесса, а также привлечение к дисциплинарной ответственности лиц, которые виновны в нарушении законодательства о труде, правил и норм охраны труда;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3.42. Проведение профилактической работы по предупреждению травматизма в школе и снижению заболеваемости работников и учащихся;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3.43. Оформление приема новых работников только при наличии положительного заключения медицинского учреждения; контроль своевременного проведения диспансеризации работников и учеников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3.44. Организация в установленном порядке деятельности комиссии по приемке школы к новому учебному году, подписание актов испытаний и акта приемки 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3.45. Обеспечение выполнения директивной и нормативной документации по охране труда, предписаний органов управления образованием, государственного надзора и технической инспекции труда;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 xml:space="preserve">3.46. Немедленное информирование о групповом, тяжелом несчастном случае и случае со смертельным исходом непосредственно </w:t>
      </w:r>
      <w:proofErr w:type="gramStart"/>
      <w:r w:rsidRPr="00C50A0C">
        <w:rPr>
          <w:color w:val="000000"/>
          <w:sz w:val="28"/>
          <w:szCs w:val="28"/>
        </w:rPr>
        <w:t>вышестоящего</w:t>
      </w:r>
      <w:proofErr w:type="gramEnd"/>
      <w:r w:rsidRPr="00C50A0C">
        <w:rPr>
          <w:color w:val="000000"/>
          <w:sz w:val="28"/>
          <w:szCs w:val="28"/>
        </w:rPr>
        <w:t xml:space="preserve"> руководителя органа управления образованием, родителей пострадавшего (пострадавших) или лиц их заменяющих. Принятие всех возможных мер для устранения причин, по которым произошел несчастный случай, обеспечение необходимых условий для проведения своевременного и объективного расследования несчастного случая согласно действующим положениям;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3.47. Заключение и организация совместно с профсоюзным комитетом школы выполнения ежегодных соглашений об охране труда, подводит итоги выполнения соглашения по охране труда один раз в полгода;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3.48. Утверждение по согласованию с профсоюзным комитетом инструкций по охране труда для работников и учащихся; в установленном порядке организация пересмотра инструкций по охране труда;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 xml:space="preserve">3.49. Проведение вводного инструктажа по охране труда для вновь поступающих на работу лиц, инструктажа на рабочем месте для сотрудников </w:t>
      </w:r>
      <w:r w:rsidRPr="00C50A0C">
        <w:rPr>
          <w:color w:val="000000"/>
          <w:sz w:val="28"/>
          <w:szCs w:val="28"/>
        </w:rPr>
        <w:lastRenderedPageBreak/>
        <w:t>образовательного учреждения; оформление проведения инструктажа в специальном журнале.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3.50. Планирование в установленном порядке периодического обучения сотрудников школы по вопросам обеспечения безопасности жизнедеятельности и охраны труда на краткосрочных курсах и семинарах, которые организуются и проводятся органами управления образованием и охраной труда;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3.51. Принятие мер совместно с профсоюзным комитетом школы, родительской общественностью по улучшению организации питания, ассортимента продуктов, созданию условий для качественного приготовления пищи в столовой и буфете 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3.52. Принятие мер совместно с медицинскими работниками по улучшению медицинского обслуживания и оздоровительной работе в школе;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3.53. Обеспечение учебно-трудовой нагрузки работников и учеников с учетом их психофизических возможностей, организовывает оптимальные режимы труда и отдыха для сотрудников и учащихся;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3.54. Остановка образовательного процесса при наличии опасных условий для здоровья учащихся или сотрудников;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3.55. Финансирование мероприятий по обеспечению безопасности жизнедеятельности, проведение оплаты больничных листов нетрудоспособности и доплат работникам, которые осуществляют работу в неблагоприятных условиях труда;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3.56. Прохождение в обязательном порядке периодических бесплатных медицинских обследований;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3.57. Обеспечение соблюдения этических норм поведения в школе, в быту, в общественных местах, соответствующих общественному положению педагога;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3.58. Несет персональную ответственность за обеспечение здоровых и безопасных условий образовательного процесса.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b/>
          <w:bCs/>
          <w:color w:val="000000"/>
          <w:sz w:val="28"/>
          <w:szCs w:val="28"/>
        </w:rPr>
        <w:t>4. Права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  <w:u w:val="single"/>
        </w:rPr>
        <w:t>Директор школы обладает правами в пределах своей компетенции: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4.1. Издания приказов и подачи обязательных распоряжений сотрудникам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4.2. Поощрения и привлечения к дисциплинарной и иной ответственности сотрудников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4.3.  Привлечения к дисциплинарной ответственности учащихся за проступки, которые дезорганизуют учебно-воспитательный процесс, в порядке, установленном Уставом школы и Правилами о поощрениях и взысканиях;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4.4. Заключения договоров, в том числе трудовых;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lastRenderedPageBreak/>
        <w:t>4.5. Открытием и закрытием в установленном порядке счетов в казначейских учреждениях, банках;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4.6. Присутствия на любых занятиях, которые проводятся с учащимися школы (без права делать замечания педагогу в течение занятий);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4.7. Внесения в необходимых случаях временных изменений в расписание занятий, отмены занятий, временного объединения групп и классов для проведения совместных уроков и занятий;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4.8. Делегирования свои полномочий, выдачи доверенности.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 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b/>
          <w:bCs/>
          <w:color w:val="000000"/>
          <w:sz w:val="28"/>
          <w:szCs w:val="28"/>
        </w:rPr>
        <w:t>5. Ответственность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5.1. Директор школы несет ответственность за уровень квалификации сотрудников образовательного учреждения, реализацию образовательных программ в соответствии с учебным планом и графиком учебно-воспитательного процесса, за качество образования выпускников образовательного учреждения;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5.2. Директор школы несет ответственность за жизнь, здоровье, соблюдение прав и свобод школьников и работников учреждения во время образовательного процесса в установленном законодательством Российской Федерации порядке.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5.3. За неисполнение или ненадлежащее исполнение без уважительных причин Устава и Правил внутреннего трудового распорядка школы, иных локальных нормативных актов, законных распоряжений органов управления образованием, своих должностных обязанностей, установленных данной инструкцией, в том числе за неиспользование предоставленных прав, директор школы будет нести дисциплинарную ответственность в порядке, который определен трудовым законодательством. За грубое нарушение трудовых обязанностей в качестве дисциплинарного наказания возможно применение увольнения.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 xml:space="preserve">5.4. </w:t>
      </w:r>
      <w:proofErr w:type="gramStart"/>
      <w:r w:rsidRPr="00C50A0C">
        <w:rPr>
          <w:color w:val="000000"/>
          <w:sz w:val="28"/>
          <w:szCs w:val="28"/>
        </w:rPr>
        <w:t>За применение, в том числе однократное, методов воспитания, которые связаны с физическим и (или) психическим насилием над личностью учащегося, а также за совершение иного аморального проступка директор общеобразовательного учреждения может быть освобожден от занимаемой должности в соответствии с трудовым законодательством и Федеральным Законом «Об образовании в Российской Федерации».</w:t>
      </w:r>
      <w:proofErr w:type="gramEnd"/>
      <w:r w:rsidRPr="00C50A0C">
        <w:rPr>
          <w:color w:val="000000"/>
          <w:sz w:val="28"/>
          <w:szCs w:val="28"/>
        </w:rPr>
        <w:t xml:space="preserve"> Увольнение за данный проступок не считается мерой дисциплинарной ответственности.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5.5. За нарушение требований к ведению образовательной деятельности и организации учебно-воспитательного процесса; нарушение или незаконное ограничение прав на образование; нарушение правил пожарной безопасности, охраны труда, </w:t>
      </w:r>
      <w:r w:rsidRPr="00C50A0C">
        <w:rPr>
          <w:color w:val="000000"/>
          <w:sz w:val="28"/>
          <w:szCs w:val="28"/>
          <w:u w:val="single"/>
        </w:rPr>
        <w:t>инструкции по охране труда для директора школы</w:t>
      </w:r>
      <w:r w:rsidRPr="00C50A0C">
        <w:rPr>
          <w:color w:val="000000"/>
          <w:sz w:val="28"/>
          <w:szCs w:val="28"/>
        </w:rPr>
        <w:t> директор образовательного учреждения может быть привлечен к административной ответственности в порядке и в случаях, которые предусмотрены административным законодательством РФ;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 xml:space="preserve">5.6. За виновное причинение общеобразовательному учреждению или участникам образовательного процесса ущерба в связи с исполнением </w:t>
      </w:r>
      <w:r w:rsidRPr="00C50A0C">
        <w:rPr>
          <w:color w:val="000000"/>
          <w:sz w:val="28"/>
          <w:szCs w:val="28"/>
        </w:rPr>
        <w:lastRenderedPageBreak/>
        <w:t>(неисполнением) своих должностных обязанностей директор школы обязан нести материальную ответственность в порядке и в пределах, которые устанавливаются трудовым и (или) гражданским законодательством.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b/>
          <w:bCs/>
          <w:color w:val="000000"/>
          <w:sz w:val="28"/>
          <w:szCs w:val="28"/>
        </w:rPr>
        <w:t>6. Взаимоотношения. Связи по должности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6.1. Директор школы осуществляет свою деятельность в режиме ненормированного рабочего дня по графику, который составляется исходя из сорокачасовой рабочей недели;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6.2. </w:t>
      </w:r>
      <w:r w:rsidRPr="00C50A0C">
        <w:rPr>
          <w:color w:val="000000"/>
          <w:sz w:val="28"/>
          <w:szCs w:val="28"/>
          <w:u w:val="single"/>
        </w:rPr>
        <w:t>Директор школы взаимодействует: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- с Педагогическим советом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- с Советом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- с Родительским комитетом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- с Попечительским советом школы;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- с органами местного самоуправления.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6.3. Директор школы самостоятельно занимается планированием своей работы на каждый учебный год и каждую учебную четверть;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6.4. Предоставляет в установленные сроки и в установленной форме отчетность учредителю и другим полномочным государственным и муниципальным органам;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6.5. Осуществляет получение от учредителя, государственных и муниципальных органов информации нормативно-правового и организационно-методического характера, знакомится под расписку с соответствующей документацией;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50A0C">
        <w:rPr>
          <w:color w:val="000000"/>
          <w:sz w:val="28"/>
          <w:szCs w:val="28"/>
        </w:rPr>
        <w:t>6.6. Директор школы систематически проводит обмен сведениями и новой информацией со своими заместителями, педагогическими и иными работниками школы.</w:t>
      </w:r>
    </w:p>
    <w:p w:rsidR="005A7EFD" w:rsidRPr="00C50A0C" w:rsidRDefault="005A7EFD" w:rsidP="005A7EF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C50A0C" w:rsidRPr="00C50A0C" w:rsidRDefault="00C50A0C" w:rsidP="00C50A0C">
      <w:pPr>
        <w:pStyle w:val="1"/>
        <w:rPr>
          <w:sz w:val="28"/>
          <w:szCs w:val="28"/>
          <w:lang w:val="ru-RU"/>
        </w:rPr>
      </w:pPr>
    </w:p>
    <w:p w:rsidR="00C50A0C" w:rsidRPr="00C50A0C" w:rsidRDefault="00C50A0C" w:rsidP="00C50A0C">
      <w:pPr>
        <w:pStyle w:val="1"/>
        <w:rPr>
          <w:sz w:val="28"/>
          <w:szCs w:val="28"/>
          <w:lang w:val="ru-RU"/>
        </w:rPr>
      </w:pPr>
      <w:r w:rsidRPr="00C50A0C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C50A0C" w:rsidRPr="00C50A0C" w:rsidRDefault="00C50A0C" w:rsidP="00C50A0C">
      <w:pPr>
        <w:pStyle w:val="1"/>
        <w:rPr>
          <w:sz w:val="28"/>
          <w:szCs w:val="28"/>
          <w:lang w:val="ru-RU"/>
        </w:rPr>
      </w:pPr>
    </w:p>
    <w:p w:rsidR="00C50A0C" w:rsidRPr="00C50A0C" w:rsidRDefault="00C50A0C" w:rsidP="00C50A0C">
      <w:pPr>
        <w:rPr>
          <w:rFonts w:ascii="Times New Roman" w:eastAsia="Calibri" w:hAnsi="Times New Roman" w:cs="Times New Roman"/>
          <w:sz w:val="28"/>
          <w:szCs w:val="28"/>
        </w:rPr>
      </w:pPr>
      <w:r w:rsidRPr="00C50A0C">
        <w:rPr>
          <w:rFonts w:ascii="Times New Roman" w:eastAsia="Calibri" w:hAnsi="Times New Roman" w:cs="Times New Roman"/>
          <w:sz w:val="28"/>
          <w:szCs w:val="28"/>
        </w:rPr>
        <w:t>«_______» _____________20___г    _________             ____________________</w:t>
      </w:r>
    </w:p>
    <w:p w:rsidR="00C50A0C" w:rsidRPr="00C50A0C" w:rsidRDefault="00C50A0C" w:rsidP="00C50A0C">
      <w:pPr>
        <w:rPr>
          <w:rFonts w:ascii="Times New Roman" w:eastAsia="Calibri" w:hAnsi="Times New Roman" w:cs="Times New Roman"/>
          <w:sz w:val="28"/>
          <w:szCs w:val="28"/>
        </w:rPr>
      </w:pPr>
      <w:r w:rsidRPr="00C50A0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(подпись)                       (ФИО)</w:t>
      </w:r>
    </w:p>
    <w:p w:rsidR="00C50A0C" w:rsidRPr="00C50A0C" w:rsidRDefault="00C50A0C" w:rsidP="00C50A0C">
      <w:pPr>
        <w:pStyle w:val="a3"/>
        <w:spacing w:before="0" w:after="0"/>
        <w:ind w:firstLine="709"/>
        <w:jc w:val="both"/>
        <w:rPr>
          <w:b/>
          <w:sz w:val="28"/>
          <w:szCs w:val="28"/>
        </w:rPr>
      </w:pPr>
    </w:p>
    <w:p w:rsidR="000D55E2" w:rsidRPr="00C50A0C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C50A0C" w:rsidSect="00C50A0C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E4119"/>
    <w:multiLevelType w:val="multilevel"/>
    <w:tmpl w:val="5C849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EFD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A7EFD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0F0D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5995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007D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0A0C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A7C74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A7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50A0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1"/>
    <w:rsid w:val="00C50A0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3524</Words>
  <Characters>20088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2019-11-22T05:46:00Z</cp:lastPrinted>
  <dcterms:created xsi:type="dcterms:W3CDTF">2019-11-18T19:20:00Z</dcterms:created>
  <dcterms:modified xsi:type="dcterms:W3CDTF">2019-11-22T08:45:00Z</dcterms:modified>
</cp:coreProperties>
</file>